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0F3" w:rsidRPr="003240F3" w:rsidRDefault="003240F3" w:rsidP="00B72DCB">
      <w:pPr>
        <w:tabs>
          <w:tab w:val="left" w:pos="520"/>
        </w:tabs>
        <w:ind w:left="520" w:hanging="520"/>
        <w:jc w:val="right"/>
        <w:rPr>
          <w:rFonts w:ascii="Times New Roman" w:hAnsi="Times New Roman" w:cs="Times New Roman"/>
          <w:b/>
          <w:sz w:val="24"/>
          <w:szCs w:val="24"/>
        </w:rPr>
      </w:pPr>
      <w:r w:rsidRPr="003240F3">
        <w:rPr>
          <w:rFonts w:ascii="Times New Roman" w:hAnsi="Times New Roman" w:cs="Times New Roman"/>
          <w:b/>
          <w:sz w:val="24"/>
          <w:szCs w:val="24"/>
        </w:rPr>
        <w:t>Rule 95A</w:t>
      </w:r>
    </w:p>
    <w:p w:rsidR="003240F3" w:rsidRPr="003240F3" w:rsidRDefault="003240F3" w:rsidP="003240F3">
      <w:pPr>
        <w:rPr>
          <w:rFonts w:ascii="Times New Roman" w:hAnsi="Times New Roman" w:cs="Times New Roman"/>
          <w:sz w:val="24"/>
          <w:szCs w:val="24"/>
        </w:rPr>
      </w:pPr>
      <w:r w:rsidRPr="003240F3">
        <w:rPr>
          <w:rFonts w:ascii="Times New Roman" w:hAnsi="Times New Roman" w:cs="Times New Roman"/>
          <w:sz w:val="24"/>
          <w:szCs w:val="24"/>
        </w:rPr>
        <w:t>Form 34A</w:t>
      </w:r>
      <w:r w:rsidRPr="003240F3">
        <w:rPr>
          <w:rFonts w:ascii="Times New Roman" w:hAnsi="Times New Roman" w:cs="Times New Roman"/>
          <w:sz w:val="24"/>
          <w:szCs w:val="24"/>
        </w:rPr>
        <w:tab/>
      </w:r>
      <w:r w:rsidRPr="003240F3">
        <w:rPr>
          <w:rFonts w:ascii="Times New Roman" w:hAnsi="Times New Roman" w:cs="Times New Roman"/>
          <w:sz w:val="24"/>
          <w:szCs w:val="24"/>
        </w:rPr>
        <w:tab/>
      </w:r>
      <w:r w:rsidRPr="003240F3">
        <w:rPr>
          <w:rFonts w:ascii="Times New Roman" w:hAnsi="Times New Roman" w:cs="Times New Roman"/>
          <w:sz w:val="24"/>
          <w:szCs w:val="24"/>
        </w:rPr>
        <w:tab/>
      </w:r>
      <w:r w:rsidRPr="003240F3">
        <w:rPr>
          <w:rFonts w:ascii="Times New Roman" w:hAnsi="Times New Roman" w:cs="Times New Roman"/>
          <w:sz w:val="24"/>
          <w:szCs w:val="24"/>
        </w:rPr>
        <w:tab/>
        <w:t xml:space="preserve">           </w:t>
      </w:r>
      <w:r w:rsidRPr="003240F3">
        <w:rPr>
          <w:rFonts w:ascii="Times New Roman" w:hAnsi="Times New Roman" w:cs="Times New Roman"/>
          <w:sz w:val="24"/>
          <w:szCs w:val="24"/>
        </w:rPr>
        <w:tab/>
        <w:t xml:space="preserve">       Application for Extended Supervision Order</w:t>
      </w:r>
    </w:p>
    <w:p w:rsidR="003240F3" w:rsidRPr="003240F3" w:rsidRDefault="003240F3" w:rsidP="003240F3">
      <w:pPr>
        <w:rPr>
          <w:rFonts w:ascii="Times New Roman" w:hAnsi="Times New Roman" w:cs="Times New Roman"/>
          <w:sz w:val="24"/>
          <w:szCs w:val="24"/>
        </w:rPr>
      </w:pPr>
    </w:p>
    <w:p w:rsidR="003240F3" w:rsidRPr="003240F3" w:rsidRDefault="003240F3" w:rsidP="003240F3">
      <w:pPr>
        <w:rPr>
          <w:rFonts w:ascii="Times New Roman" w:hAnsi="Times New Roman" w:cs="Times New Roman"/>
          <w:sz w:val="24"/>
          <w:szCs w:val="24"/>
        </w:rPr>
      </w:pPr>
      <w:r w:rsidRPr="003240F3">
        <w:rPr>
          <w:rFonts w:ascii="Times New Roman" w:hAnsi="Times New Roman" w:cs="Times New Roman"/>
          <w:sz w:val="24"/>
          <w:szCs w:val="24"/>
        </w:rPr>
        <w:t>(</w:t>
      </w:r>
      <w:r w:rsidRPr="003240F3">
        <w:rPr>
          <w:rFonts w:ascii="Times New Roman" w:hAnsi="Times New Roman" w:cs="Times New Roman"/>
          <w:i/>
          <w:sz w:val="24"/>
          <w:szCs w:val="24"/>
        </w:rPr>
        <w:t>insert front sheet</w:t>
      </w:r>
      <w:r w:rsidRPr="003240F3">
        <w:rPr>
          <w:rFonts w:ascii="Times New Roman" w:hAnsi="Times New Roman" w:cs="Times New Roman"/>
          <w:sz w:val="24"/>
          <w:szCs w:val="24"/>
        </w:rPr>
        <w:t>)</w:t>
      </w:r>
    </w:p>
    <w:p w:rsidR="003240F3" w:rsidRPr="003240F3" w:rsidRDefault="003240F3" w:rsidP="003240F3">
      <w:pPr>
        <w:rPr>
          <w:rFonts w:ascii="Times New Roman" w:hAnsi="Times New Roman" w:cs="Times New Roman"/>
          <w:sz w:val="24"/>
          <w:szCs w:val="24"/>
        </w:rPr>
      </w:pPr>
      <w:r w:rsidRPr="003240F3" w:rsidDel="00C85697">
        <w:rPr>
          <w:rFonts w:ascii="Times New Roman" w:hAnsi="Times New Roman" w:cs="Times New Roman"/>
          <w:sz w:val="24"/>
          <w:szCs w:val="24"/>
        </w:rPr>
        <w:t xml:space="preserve"> </w:t>
      </w:r>
    </w:p>
    <w:p w:rsidR="003240F3" w:rsidRPr="003240F3" w:rsidRDefault="003240F3" w:rsidP="003240F3">
      <w:pPr>
        <w:pStyle w:val="Heading3"/>
        <w:spacing w:after="0"/>
        <w:ind w:left="0" w:firstLine="0"/>
        <w:jc w:val="center"/>
        <w:rPr>
          <w:sz w:val="24"/>
          <w:szCs w:val="24"/>
        </w:rPr>
      </w:pPr>
      <w:r w:rsidRPr="003240F3">
        <w:rPr>
          <w:sz w:val="24"/>
          <w:szCs w:val="24"/>
        </w:rPr>
        <w:t>APPLICATION FOR EXTENDED SUPERVISION ORDER</w:t>
      </w:r>
    </w:p>
    <w:p w:rsidR="003240F3" w:rsidRPr="003240F3" w:rsidRDefault="003240F3" w:rsidP="003240F3">
      <w:pPr>
        <w:jc w:val="center"/>
        <w:rPr>
          <w:rFonts w:ascii="Times New Roman" w:hAnsi="Times New Roman" w:cs="Times New Roman"/>
          <w:sz w:val="24"/>
          <w:szCs w:val="24"/>
        </w:rPr>
      </w:pPr>
      <w:r w:rsidRPr="003240F3">
        <w:rPr>
          <w:rFonts w:ascii="Times New Roman" w:hAnsi="Times New Roman" w:cs="Times New Roman"/>
          <w:i/>
          <w:sz w:val="24"/>
          <w:szCs w:val="24"/>
          <w:lang w:val="fr-FR"/>
        </w:rPr>
        <w:t>Criminal Law (High Risk Offenders) Act 2015 s 7(1)</w:t>
      </w:r>
    </w:p>
    <w:p w:rsidR="003240F3" w:rsidRPr="003240F3" w:rsidRDefault="003240F3" w:rsidP="003240F3">
      <w:pPr>
        <w:rPr>
          <w:rFonts w:ascii="Times New Roman" w:hAnsi="Times New Roman" w:cs="Times New Roman"/>
          <w:sz w:val="24"/>
          <w:szCs w:val="24"/>
        </w:rPr>
      </w:pPr>
    </w:p>
    <w:p w:rsidR="003240F3" w:rsidRPr="003240F3" w:rsidRDefault="003240F3" w:rsidP="003240F3">
      <w:pPr>
        <w:rPr>
          <w:rFonts w:ascii="Times New Roman" w:hAnsi="Times New Roman" w:cs="Times New Roman"/>
          <w:i/>
          <w:sz w:val="24"/>
          <w:szCs w:val="24"/>
        </w:rPr>
      </w:pPr>
      <w:r w:rsidRPr="003240F3">
        <w:rPr>
          <w:rFonts w:ascii="Times New Roman" w:hAnsi="Times New Roman" w:cs="Times New Roman"/>
          <w:sz w:val="24"/>
          <w:szCs w:val="24"/>
        </w:rPr>
        <w:t xml:space="preserve">TO: </w:t>
      </w:r>
      <w:r w:rsidRPr="003240F3">
        <w:rPr>
          <w:rFonts w:ascii="Times New Roman" w:hAnsi="Times New Roman" w:cs="Times New Roman"/>
          <w:i/>
          <w:sz w:val="24"/>
          <w:szCs w:val="24"/>
        </w:rPr>
        <w:t>THE RESPONDENT</w:t>
      </w:r>
    </w:p>
    <w:p w:rsidR="003240F3" w:rsidRPr="003240F3" w:rsidRDefault="003240F3" w:rsidP="003240F3">
      <w:pPr>
        <w:tabs>
          <w:tab w:val="right" w:pos="8789"/>
        </w:tabs>
        <w:spacing w:after="120"/>
        <w:rPr>
          <w:rFonts w:ascii="Times New Roman" w:hAnsi="Times New Roman" w:cs="Times New Roman"/>
          <w:b/>
          <w:sz w:val="24"/>
          <w:szCs w:val="24"/>
        </w:rPr>
      </w:pPr>
    </w:p>
    <w:p w:rsidR="003240F3" w:rsidRPr="003240F3" w:rsidRDefault="003240F3" w:rsidP="003240F3">
      <w:pPr>
        <w:tabs>
          <w:tab w:val="right" w:pos="8789"/>
        </w:tabs>
        <w:spacing w:after="120"/>
        <w:rPr>
          <w:rFonts w:ascii="Times New Roman" w:hAnsi="Times New Roman" w:cs="Times New Roman"/>
          <w:sz w:val="24"/>
          <w:szCs w:val="24"/>
        </w:rPr>
      </w:pPr>
      <w:r w:rsidRPr="003240F3">
        <w:rPr>
          <w:rFonts w:ascii="Times New Roman" w:hAnsi="Times New Roman" w:cs="Times New Roman"/>
          <w:b/>
          <w:sz w:val="24"/>
          <w:szCs w:val="24"/>
        </w:rPr>
        <w:t>Application</w:t>
      </w:r>
    </w:p>
    <w:p w:rsidR="003240F3" w:rsidRPr="003240F3" w:rsidRDefault="003240F3" w:rsidP="003240F3">
      <w:pPr>
        <w:rPr>
          <w:rFonts w:ascii="Times New Roman" w:hAnsi="Times New Roman" w:cs="Times New Roman"/>
          <w:sz w:val="24"/>
          <w:szCs w:val="24"/>
        </w:rPr>
      </w:pPr>
      <w:r w:rsidRPr="003240F3">
        <w:rPr>
          <w:rFonts w:ascii="Times New Roman" w:hAnsi="Times New Roman" w:cs="Times New Roman"/>
          <w:sz w:val="24"/>
          <w:szCs w:val="24"/>
        </w:rPr>
        <w:t>The Attorney-General for the State of South Australia seeks the following orders and directions:</w:t>
      </w:r>
    </w:p>
    <w:p w:rsidR="00F42950" w:rsidRDefault="003240F3">
      <w:pPr>
        <w:pStyle w:val="Header"/>
        <w:numPr>
          <w:ilvl w:val="0"/>
          <w:numId w:val="18"/>
        </w:numPr>
        <w:tabs>
          <w:tab w:val="clear" w:pos="4153"/>
          <w:tab w:val="clear" w:pos="8306"/>
          <w:tab w:val="left" w:pos="1134"/>
          <w:tab w:val="left" w:pos="2342"/>
          <w:tab w:val="left" w:pos="4536"/>
          <w:tab w:val="right" w:pos="8789"/>
        </w:tabs>
        <w:spacing w:line="360" w:lineRule="auto"/>
        <w:rPr>
          <w:b/>
          <w:szCs w:val="24"/>
        </w:rPr>
      </w:pPr>
      <w:r w:rsidRPr="003240F3">
        <w:rPr>
          <w:iCs/>
          <w:szCs w:val="24"/>
        </w:rPr>
        <w:t>That the Court direct that one or more legally qualified medical practitioners examine the respondent and report to the Court with an assessment whether</w:t>
      </w:r>
    </w:p>
    <w:p w:rsidR="00F42950" w:rsidRDefault="003240F3">
      <w:pPr>
        <w:pStyle w:val="Header"/>
        <w:numPr>
          <w:ilvl w:val="0"/>
          <w:numId w:val="19"/>
        </w:numPr>
        <w:tabs>
          <w:tab w:val="clear" w:pos="4153"/>
          <w:tab w:val="clear" w:pos="8306"/>
          <w:tab w:val="left" w:pos="1134"/>
          <w:tab w:val="left" w:pos="2342"/>
          <w:tab w:val="left" w:pos="4536"/>
          <w:tab w:val="right" w:pos="8789"/>
        </w:tabs>
        <w:spacing w:line="360" w:lineRule="auto"/>
        <w:rPr>
          <w:szCs w:val="24"/>
        </w:rPr>
      </w:pPr>
      <w:r w:rsidRPr="003240F3">
        <w:rPr>
          <w:iCs/>
          <w:szCs w:val="24"/>
        </w:rPr>
        <w:t xml:space="preserve">there is a </w:t>
      </w:r>
      <w:r w:rsidRPr="003240F3">
        <w:rPr>
          <w:szCs w:val="24"/>
        </w:rPr>
        <w:t>likelihood of the respondent committing a further serious sexual offence; or</w:t>
      </w:r>
    </w:p>
    <w:p w:rsidR="00F42950" w:rsidRDefault="003240F3">
      <w:pPr>
        <w:pStyle w:val="Header"/>
        <w:numPr>
          <w:ilvl w:val="0"/>
          <w:numId w:val="19"/>
        </w:numPr>
        <w:tabs>
          <w:tab w:val="clear" w:pos="4153"/>
          <w:tab w:val="clear" w:pos="8306"/>
          <w:tab w:val="left" w:pos="1134"/>
          <w:tab w:val="left" w:pos="2342"/>
          <w:tab w:val="left" w:pos="4536"/>
          <w:tab w:val="right" w:pos="8789"/>
        </w:tabs>
        <w:spacing w:line="360" w:lineRule="auto"/>
        <w:rPr>
          <w:szCs w:val="24"/>
        </w:rPr>
      </w:pPr>
      <w:r w:rsidRPr="003240F3">
        <w:rPr>
          <w:szCs w:val="24"/>
        </w:rPr>
        <w:t>there is a likelihood of the respondent committing a further serious offence of violence.</w:t>
      </w:r>
    </w:p>
    <w:p w:rsidR="00F42950" w:rsidRDefault="003240F3">
      <w:pPr>
        <w:pStyle w:val="Header"/>
        <w:tabs>
          <w:tab w:val="clear" w:pos="4153"/>
          <w:tab w:val="clear" w:pos="8306"/>
          <w:tab w:val="left" w:pos="1134"/>
          <w:tab w:val="left" w:pos="2342"/>
          <w:tab w:val="left" w:pos="4536"/>
          <w:tab w:val="right" w:pos="8789"/>
        </w:tabs>
        <w:spacing w:line="360" w:lineRule="auto"/>
        <w:ind w:left="927"/>
        <w:rPr>
          <w:szCs w:val="24"/>
        </w:rPr>
      </w:pPr>
      <w:r w:rsidRPr="003240F3">
        <w:rPr>
          <w:szCs w:val="24"/>
        </w:rPr>
        <w:t>(</w:t>
      </w:r>
      <w:r w:rsidRPr="003240F3">
        <w:rPr>
          <w:i/>
          <w:szCs w:val="24"/>
        </w:rPr>
        <w:t>delete whichever is inapplicable</w:t>
      </w:r>
      <w:r w:rsidRPr="003240F3">
        <w:rPr>
          <w:szCs w:val="24"/>
        </w:rPr>
        <w:t>)</w:t>
      </w:r>
    </w:p>
    <w:p w:rsidR="00F42950" w:rsidRDefault="00F42950">
      <w:pPr>
        <w:pStyle w:val="Header"/>
        <w:tabs>
          <w:tab w:val="clear" w:pos="4153"/>
          <w:tab w:val="clear" w:pos="8306"/>
          <w:tab w:val="left" w:pos="1134"/>
          <w:tab w:val="left" w:pos="2342"/>
          <w:tab w:val="left" w:pos="4536"/>
          <w:tab w:val="right" w:pos="8789"/>
        </w:tabs>
        <w:spacing w:line="360" w:lineRule="auto"/>
        <w:ind w:left="567" w:hanging="567"/>
        <w:rPr>
          <w:szCs w:val="24"/>
        </w:rPr>
      </w:pPr>
    </w:p>
    <w:p w:rsidR="00F42950" w:rsidRDefault="003240F3">
      <w:pPr>
        <w:pStyle w:val="ListParagraph"/>
        <w:numPr>
          <w:ilvl w:val="0"/>
          <w:numId w:val="18"/>
        </w:numPr>
        <w:tabs>
          <w:tab w:val="right" w:pos="8789"/>
        </w:tabs>
        <w:spacing w:line="360" w:lineRule="auto"/>
        <w:rPr>
          <w:sz w:val="24"/>
          <w:szCs w:val="24"/>
        </w:rPr>
      </w:pPr>
      <w:r w:rsidRPr="003240F3">
        <w:rPr>
          <w:sz w:val="24"/>
          <w:szCs w:val="24"/>
        </w:rPr>
        <w:t xml:space="preserve">That the respondent be subject to an extended supervision order for a period of up to five years. </w:t>
      </w:r>
    </w:p>
    <w:p w:rsidR="00F42950" w:rsidRDefault="00F42950">
      <w:pPr>
        <w:pStyle w:val="ListParagraph"/>
        <w:tabs>
          <w:tab w:val="right" w:pos="8789"/>
        </w:tabs>
        <w:spacing w:line="360" w:lineRule="auto"/>
        <w:ind w:left="927"/>
        <w:rPr>
          <w:sz w:val="24"/>
          <w:szCs w:val="24"/>
        </w:rPr>
      </w:pPr>
    </w:p>
    <w:p w:rsidR="00F42950" w:rsidRDefault="003240F3">
      <w:pPr>
        <w:pStyle w:val="ListParagraph"/>
        <w:numPr>
          <w:ilvl w:val="0"/>
          <w:numId w:val="18"/>
        </w:numPr>
        <w:tabs>
          <w:tab w:val="right" w:pos="8789"/>
        </w:tabs>
        <w:spacing w:line="360" w:lineRule="auto"/>
        <w:rPr>
          <w:sz w:val="24"/>
          <w:szCs w:val="24"/>
        </w:rPr>
      </w:pPr>
      <w:r w:rsidRPr="003240F3">
        <w:rPr>
          <w:sz w:val="24"/>
          <w:szCs w:val="24"/>
        </w:rPr>
        <w:t>That the respondent be subject to an interim supervision order from the date of making the order until the application for the extended supervision order is determined.</w:t>
      </w:r>
    </w:p>
    <w:p w:rsidR="003240F3" w:rsidRPr="003240F3" w:rsidRDefault="003240F3" w:rsidP="003240F3">
      <w:pPr>
        <w:tabs>
          <w:tab w:val="right" w:pos="8789"/>
        </w:tabs>
        <w:spacing w:line="240" w:lineRule="auto"/>
        <w:rPr>
          <w:rFonts w:ascii="Times New Roman" w:hAnsi="Times New Roman" w:cs="Times New Roman"/>
          <w:b/>
          <w:sz w:val="24"/>
          <w:szCs w:val="24"/>
        </w:rPr>
      </w:pPr>
    </w:p>
    <w:p w:rsidR="003240F3" w:rsidRPr="003240F3" w:rsidRDefault="003240F3" w:rsidP="003240F3">
      <w:pPr>
        <w:tabs>
          <w:tab w:val="right" w:pos="8789"/>
        </w:tabs>
        <w:spacing w:line="240" w:lineRule="auto"/>
        <w:rPr>
          <w:rFonts w:ascii="Times New Roman" w:hAnsi="Times New Roman" w:cs="Times New Roman"/>
          <w:b/>
          <w:sz w:val="24"/>
          <w:szCs w:val="24"/>
        </w:rPr>
      </w:pPr>
      <w:r w:rsidRPr="003240F3">
        <w:rPr>
          <w:rFonts w:ascii="Times New Roman" w:hAnsi="Times New Roman" w:cs="Times New Roman"/>
          <w:b/>
          <w:sz w:val="24"/>
          <w:szCs w:val="24"/>
        </w:rPr>
        <w:t>Endorsements</w:t>
      </w:r>
    </w:p>
    <w:p w:rsidR="003240F3" w:rsidRPr="003240F3" w:rsidRDefault="003240F3" w:rsidP="00B72DCB">
      <w:pPr>
        <w:tabs>
          <w:tab w:val="right" w:pos="8789"/>
        </w:tabs>
        <w:spacing w:before="100" w:beforeAutospacing="1" w:after="100" w:afterAutospacing="1" w:line="360" w:lineRule="auto"/>
        <w:rPr>
          <w:rFonts w:ascii="Times New Roman" w:hAnsi="Times New Roman" w:cs="Times New Roman"/>
          <w:sz w:val="24"/>
          <w:szCs w:val="24"/>
          <w:lang w:val="fr-FR"/>
        </w:rPr>
      </w:pPr>
      <w:r w:rsidRPr="003240F3">
        <w:rPr>
          <w:rFonts w:ascii="Times New Roman" w:hAnsi="Times New Roman" w:cs="Times New Roman"/>
          <w:sz w:val="24"/>
          <w:szCs w:val="24"/>
        </w:rPr>
        <w:t xml:space="preserve">Application made pursuant to section 7(1) of the </w:t>
      </w:r>
      <w:r w:rsidRPr="003240F3">
        <w:rPr>
          <w:rFonts w:ascii="Times New Roman" w:hAnsi="Times New Roman" w:cs="Times New Roman"/>
          <w:i/>
          <w:sz w:val="24"/>
          <w:szCs w:val="24"/>
          <w:lang w:val="fr-FR"/>
        </w:rPr>
        <w:t>Criminal Law (High Risk Offenders) Act 2015</w:t>
      </w:r>
      <w:r w:rsidRPr="003240F3">
        <w:rPr>
          <w:rFonts w:ascii="Times New Roman" w:hAnsi="Times New Roman" w:cs="Times New Roman"/>
          <w:sz w:val="24"/>
          <w:szCs w:val="24"/>
          <w:lang w:val="fr-FR"/>
        </w:rPr>
        <w:t>.</w:t>
      </w:r>
    </w:p>
    <w:p w:rsidR="00F42950" w:rsidRDefault="003240F3">
      <w:pPr>
        <w:tabs>
          <w:tab w:val="right" w:pos="8789"/>
        </w:tabs>
        <w:spacing w:after="0" w:line="360" w:lineRule="auto"/>
        <w:rPr>
          <w:rFonts w:ascii="Times New Roman" w:eastAsia="Times New Roman" w:hAnsi="Times New Roman" w:cs="Times New Roman"/>
          <w:i/>
          <w:sz w:val="24"/>
          <w:szCs w:val="24"/>
          <w:lang w:eastAsia="en-AU"/>
        </w:rPr>
      </w:pPr>
      <w:r w:rsidRPr="003240F3">
        <w:rPr>
          <w:rFonts w:ascii="Times New Roman" w:eastAsia="Times New Roman" w:hAnsi="Times New Roman" w:cs="Times New Roman"/>
          <w:sz w:val="24"/>
          <w:szCs w:val="24"/>
          <w:lang w:eastAsia="en-AU"/>
        </w:rPr>
        <w:lastRenderedPageBreak/>
        <w:t>Interim order sought pursuant to s</w:t>
      </w:r>
      <w:r w:rsidR="00B7199C">
        <w:rPr>
          <w:rFonts w:ascii="Times New Roman" w:eastAsia="Times New Roman" w:hAnsi="Times New Roman" w:cs="Times New Roman"/>
          <w:sz w:val="24"/>
          <w:szCs w:val="24"/>
          <w:lang w:eastAsia="en-AU"/>
        </w:rPr>
        <w:t>ection</w:t>
      </w:r>
      <w:r w:rsidRPr="003240F3">
        <w:rPr>
          <w:rFonts w:ascii="Times New Roman" w:eastAsia="Times New Roman" w:hAnsi="Times New Roman" w:cs="Times New Roman"/>
          <w:sz w:val="24"/>
          <w:szCs w:val="24"/>
          <w:lang w:eastAsia="en-AU"/>
        </w:rPr>
        <w:t xml:space="preserve"> 9(1) </w:t>
      </w:r>
      <w:r w:rsidRPr="003240F3">
        <w:rPr>
          <w:rFonts w:ascii="Times New Roman" w:hAnsi="Times New Roman" w:cs="Times New Roman"/>
          <w:sz w:val="24"/>
          <w:szCs w:val="24"/>
        </w:rPr>
        <w:t xml:space="preserve">of the </w:t>
      </w:r>
      <w:r w:rsidRPr="003240F3">
        <w:rPr>
          <w:rFonts w:ascii="Times New Roman" w:eastAsia="Times New Roman" w:hAnsi="Times New Roman" w:cs="Times New Roman"/>
          <w:i/>
          <w:sz w:val="24"/>
          <w:szCs w:val="24"/>
          <w:lang w:eastAsia="en-AU"/>
        </w:rPr>
        <w:t xml:space="preserve">Criminal Law (High Risk Offenders) Act 2015. (delete if inapplicable)  </w:t>
      </w:r>
    </w:p>
    <w:p w:rsidR="003240F3" w:rsidRPr="003240F3" w:rsidRDefault="003240F3" w:rsidP="003240F3">
      <w:pPr>
        <w:tabs>
          <w:tab w:val="right" w:pos="8789"/>
        </w:tabs>
        <w:spacing w:after="120"/>
        <w:rPr>
          <w:rFonts w:ascii="Times New Roman" w:hAnsi="Times New Roman" w:cs="Times New Roman"/>
          <w:sz w:val="24"/>
          <w:szCs w:val="24"/>
        </w:rPr>
      </w:pPr>
      <w:bookmarkStart w:id="0" w:name="_GoBack"/>
      <w:bookmarkEnd w:id="0"/>
      <w:r w:rsidRPr="003240F3">
        <w:rPr>
          <w:rFonts w:ascii="Times New Roman" w:hAnsi="Times New Roman" w:cs="Times New Roman"/>
          <w:b/>
          <w:sz w:val="24"/>
          <w:szCs w:val="24"/>
        </w:rPr>
        <w:t>Grounds</w:t>
      </w:r>
    </w:p>
    <w:p w:rsidR="003240F3" w:rsidRPr="003240F3" w:rsidRDefault="003240F3" w:rsidP="003240F3">
      <w:pPr>
        <w:spacing w:after="0" w:line="360" w:lineRule="auto"/>
        <w:jc w:val="both"/>
        <w:rPr>
          <w:rFonts w:ascii="Times New Roman" w:hAnsi="Times New Roman" w:cs="Times New Roman"/>
          <w:i/>
          <w:sz w:val="24"/>
          <w:szCs w:val="24"/>
          <w:lang w:val="en-US"/>
        </w:rPr>
      </w:pPr>
      <w:r w:rsidRPr="003240F3">
        <w:rPr>
          <w:rFonts w:ascii="Times New Roman" w:hAnsi="Times New Roman" w:cs="Times New Roman"/>
          <w:sz w:val="24"/>
          <w:szCs w:val="24"/>
        </w:rPr>
        <w:t>The grounds relied upon are as follows:</w:t>
      </w:r>
    </w:p>
    <w:p w:rsidR="00F42950" w:rsidRDefault="003240F3">
      <w:pPr>
        <w:pStyle w:val="Header"/>
        <w:numPr>
          <w:ilvl w:val="0"/>
          <w:numId w:val="21"/>
        </w:numPr>
        <w:tabs>
          <w:tab w:val="clear" w:pos="4153"/>
          <w:tab w:val="clear" w:pos="8306"/>
          <w:tab w:val="left" w:pos="1134"/>
          <w:tab w:val="left" w:pos="2342"/>
          <w:tab w:val="left" w:pos="4536"/>
          <w:tab w:val="right" w:pos="8789"/>
        </w:tabs>
        <w:spacing w:line="360" w:lineRule="auto"/>
        <w:rPr>
          <w:b/>
          <w:szCs w:val="24"/>
        </w:rPr>
      </w:pPr>
      <w:r w:rsidRPr="003240F3">
        <w:rPr>
          <w:szCs w:val="24"/>
        </w:rPr>
        <w:t>The respondent was sentenced in the Supreme/District/Magistrates Court (</w:t>
      </w:r>
      <w:r w:rsidRPr="003240F3">
        <w:rPr>
          <w:i/>
          <w:szCs w:val="24"/>
        </w:rPr>
        <w:t>delete whichever is inapplicable</w:t>
      </w:r>
      <w:r w:rsidRPr="003240F3">
        <w:rPr>
          <w:szCs w:val="24"/>
        </w:rPr>
        <w:t xml:space="preserve">) on…./…../ 20….to a period of imprisonment of ………………with a non-parole period of ………………. commencing on ……………………….. for the offence(s) of …………………….. </w:t>
      </w:r>
    </w:p>
    <w:p w:rsidR="00F42950" w:rsidRDefault="00F42950">
      <w:pPr>
        <w:pStyle w:val="Header"/>
        <w:tabs>
          <w:tab w:val="clear" w:pos="4153"/>
          <w:tab w:val="clear" w:pos="8306"/>
          <w:tab w:val="left" w:pos="1134"/>
          <w:tab w:val="left" w:pos="2342"/>
          <w:tab w:val="left" w:pos="4536"/>
          <w:tab w:val="right" w:pos="8789"/>
        </w:tabs>
        <w:spacing w:line="360" w:lineRule="auto"/>
        <w:ind w:left="927"/>
        <w:rPr>
          <w:b/>
          <w:szCs w:val="24"/>
        </w:rPr>
      </w:pPr>
    </w:p>
    <w:p w:rsidR="00F42950" w:rsidRDefault="003240F3">
      <w:pPr>
        <w:pStyle w:val="Header"/>
        <w:tabs>
          <w:tab w:val="clear" w:pos="4153"/>
          <w:tab w:val="clear" w:pos="8306"/>
          <w:tab w:val="left" w:pos="924"/>
          <w:tab w:val="left" w:pos="2342"/>
          <w:tab w:val="left" w:pos="4536"/>
          <w:tab w:val="right" w:pos="8789"/>
        </w:tabs>
        <w:spacing w:line="360" w:lineRule="auto"/>
        <w:rPr>
          <w:b/>
          <w:i/>
          <w:szCs w:val="24"/>
        </w:rPr>
      </w:pPr>
      <w:r w:rsidRPr="003240F3">
        <w:rPr>
          <w:b/>
          <w:i/>
          <w:szCs w:val="24"/>
        </w:rPr>
        <w:t>or</w:t>
      </w:r>
    </w:p>
    <w:p w:rsidR="00F42950" w:rsidRDefault="00F42950">
      <w:pPr>
        <w:pStyle w:val="Header"/>
        <w:tabs>
          <w:tab w:val="clear" w:pos="4153"/>
          <w:tab w:val="clear" w:pos="8306"/>
          <w:tab w:val="left" w:pos="924"/>
          <w:tab w:val="left" w:pos="2342"/>
          <w:tab w:val="left" w:pos="4536"/>
          <w:tab w:val="right" w:pos="8789"/>
        </w:tabs>
        <w:spacing w:line="360" w:lineRule="auto"/>
        <w:rPr>
          <w:b/>
          <w:i/>
          <w:szCs w:val="24"/>
        </w:rPr>
      </w:pPr>
    </w:p>
    <w:p w:rsidR="00F42950" w:rsidRDefault="003240F3">
      <w:pPr>
        <w:pStyle w:val="Header"/>
        <w:tabs>
          <w:tab w:val="clear" w:pos="4153"/>
          <w:tab w:val="clear" w:pos="8306"/>
          <w:tab w:val="left" w:pos="924"/>
          <w:tab w:val="left" w:pos="2342"/>
          <w:tab w:val="left" w:pos="4536"/>
          <w:tab w:val="right" w:pos="8789"/>
        </w:tabs>
        <w:spacing w:line="360" w:lineRule="auto"/>
        <w:ind w:left="924"/>
        <w:rPr>
          <w:szCs w:val="24"/>
        </w:rPr>
      </w:pPr>
      <w:r w:rsidRPr="003240F3">
        <w:rPr>
          <w:szCs w:val="24"/>
        </w:rPr>
        <w:t xml:space="preserve">The respondent was subject to an extended supervision order by this Honourable Court on </w:t>
      </w:r>
      <w:r w:rsidR="000E0AD4">
        <w:rPr>
          <w:szCs w:val="24"/>
        </w:rPr>
        <w:t>......</w:t>
      </w:r>
      <w:r w:rsidRPr="003240F3">
        <w:rPr>
          <w:szCs w:val="24"/>
        </w:rPr>
        <w:t>./…../ 20….commencing on…./…../ 20…. for the period of ……………..</w:t>
      </w:r>
    </w:p>
    <w:p w:rsidR="00F42950" w:rsidRDefault="00F42950">
      <w:pPr>
        <w:pStyle w:val="Header"/>
        <w:tabs>
          <w:tab w:val="clear" w:pos="4153"/>
          <w:tab w:val="clear" w:pos="8306"/>
          <w:tab w:val="left" w:pos="1134"/>
          <w:tab w:val="left" w:pos="2342"/>
          <w:tab w:val="left" w:pos="4536"/>
          <w:tab w:val="right" w:pos="8789"/>
        </w:tabs>
        <w:spacing w:line="360" w:lineRule="auto"/>
        <w:rPr>
          <w:b/>
          <w:i/>
          <w:szCs w:val="24"/>
        </w:rPr>
      </w:pPr>
    </w:p>
    <w:p w:rsidR="00F42950" w:rsidRDefault="00F42950">
      <w:pPr>
        <w:pStyle w:val="Header"/>
        <w:tabs>
          <w:tab w:val="clear" w:pos="4153"/>
          <w:tab w:val="clear" w:pos="8306"/>
          <w:tab w:val="left" w:pos="1134"/>
          <w:tab w:val="left" w:pos="2342"/>
          <w:tab w:val="left" w:pos="4536"/>
          <w:tab w:val="right" w:pos="8789"/>
        </w:tabs>
        <w:spacing w:line="360" w:lineRule="auto"/>
        <w:ind w:left="927"/>
        <w:rPr>
          <w:b/>
          <w:szCs w:val="24"/>
        </w:rPr>
      </w:pPr>
    </w:p>
    <w:p w:rsidR="00F42950" w:rsidRDefault="003240F3">
      <w:pPr>
        <w:pStyle w:val="ListParagraph"/>
        <w:numPr>
          <w:ilvl w:val="0"/>
          <w:numId w:val="21"/>
        </w:numPr>
        <w:tabs>
          <w:tab w:val="right" w:pos="8789"/>
        </w:tabs>
        <w:spacing w:after="120" w:line="360" w:lineRule="auto"/>
        <w:jc w:val="both"/>
        <w:rPr>
          <w:sz w:val="24"/>
          <w:szCs w:val="24"/>
        </w:rPr>
      </w:pPr>
      <w:r w:rsidRPr="003240F3">
        <w:rPr>
          <w:sz w:val="24"/>
          <w:szCs w:val="24"/>
        </w:rPr>
        <w:t>The date on which the term or terms of imprisonment expires is……/……../20…</w:t>
      </w:r>
    </w:p>
    <w:p w:rsidR="00F42950" w:rsidRDefault="003240F3">
      <w:pPr>
        <w:tabs>
          <w:tab w:val="right" w:pos="966"/>
        </w:tabs>
        <w:spacing w:after="120" w:line="360" w:lineRule="auto"/>
        <w:jc w:val="both"/>
        <w:rPr>
          <w:rFonts w:ascii="Times New Roman" w:hAnsi="Times New Roman" w:cs="Times New Roman"/>
          <w:b/>
          <w:i/>
          <w:sz w:val="24"/>
          <w:szCs w:val="24"/>
        </w:rPr>
      </w:pPr>
      <w:r w:rsidRPr="003240F3">
        <w:rPr>
          <w:rFonts w:ascii="Times New Roman" w:hAnsi="Times New Roman" w:cs="Times New Roman"/>
          <w:b/>
          <w:i/>
          <w:sz w:val="24"/>
          <w:szCs w:val="24"/>
        </w:rPr>
        <w:t xml:space="preserve">or </w:t>
      </w:r>
    </w:p>
    <w:p w:rsidR="00F42950" w:rsidRDefault="00B72DCB">
      <w:pPr>
        <w:tabs>
          <w:tab w:val="right" w:pos="966"/>
        </w:tabs>
        <w:spacing w:after="120" w:line="360" w:lineRule="auto"/>
        <w:ind w:left="993" w:hanging="993"/>
        <w:jc w:val="both"/>
        <w:rPr>
          <w:rFonts w:ascii="Times New Roman" w:hAnsi="Times New Roman" w:cs="Times New Roman"/>
          <w:b/>
          <w:i/>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sidR="003240F3" w:rsidRPr="003240F3">
        <w:rPr>
          <w:rFonts w:ascii="Times New Roman" w:hAnsi="Times New Roman" w:cs="Times New Roman"/>
          <w:sz w:val="24"/>
          <w:szCs w:val="24"/>
        </w:rPr>
        <w:t>The date on which the extended supervision order expires is …./…../ 20…..</w:t>
      </w:r>
    </w:p>
    <w:p w:rsidR="00F42950" w:rsidRDefault="00F42950">
      <w:pPr>
        <w:tabs>
          <w:tab w:val="right" w:pos="8789"/>
        </w:tabs>
        <w:spacing w:after="120" w:line="360" w:lineRule="auto"/>
        <w:jc w:val="both"/>
        <w:rPr>
          <w:rFonts w:ascii="Times New Roman" w:hAnsi="Times New Roman" w:cs="Times New Roman"/>
          <w:sz w:val="24"/>
          <w:szCs w:val="24"/>
        </w:rPr>
      </w:pPr>
    </w:p>
    <w:p w:rsidR="00F42950" w:rsidRDefault="003240F3">
      <w:pPr>
        <w:pStyle w:val="ListParagraph"/>
        <w:numPr>
          <w:ilvl w:val="0"/>
          <w:numId w:val="21"/>
        </w:numPr>
        <w:tabs>
          <w:tab w:val="right" w:pos="8789"/>
        </w:tabs>
        <w:spacing w:after="120" w:line="360" w:lineRule="auto"/>
        <w:jc w:val="both"/>
        <w:rPr>
          <w:b/>
          <w:sz w:val="24"/>
          <w:szCs w:val="24"/>
        </w:rPr>
      </w:pPr>
      <w:r w:rsidRPr="003240F3">
        <w:rPr>
          <w:sz w:val="24"/>
          <w:szCs w:val="24"/>
        </w:rPr>
        <w:t>The respondent is currently in a prison/on parole/on home detention release (</w:t>
      </w:r>
      <w:r w:rsidRPr="003240F3">
        <w:rPr>
          <w:i/>
          <w:sz w:val="24"/>
          <w:szCs w:val="24"/>
        </w:rPr>
        <w:t>delete whichever is inapplicable</w:t>
      </w:r>
      <w:r w:rsidRPr="003240F3">
        <w:rPr>
          <w:sz w:val="24"/>
          <w:szCs w:val="24"/>
        </w:rPr>
        <w:t xml:space="preserve">) in respect of that term of imprisonment.  </w:t>
      </w:r>
      <w:r w:rsidRPr="003240F3">
        <w:rPr>
          <w:i/>
          <w:sz w:val="24"/>
          <w:szCs w:val="24"/>
        </w:rPr>
        <w:t xml:space="preserve">(delete if inapplicable) </w:t>
      </w:r>
    </w:p>
    <w:p w:rsidR="00F42950" w:rsidRDefault="00F42950">
      <w:pPr>
        <w:pStyle w:val="ListParagraph"/>
        <w:spacing w:line="360" w:lineRule="auto"/>
        <w:rPr>
          <w:b/>
          <w:sz w:val="24"/>
          <w:szCs w:val="24"/>
        </w:rPr>
      </w:pPr>
    </w:p>
    <w:p w:rsidR="00F42950" w:rsidRDefault="003240F3">
      <w:pPr>
        <w:pStyle w:val="Default"/>
        <w:numPr>
          <w:ilvl w:val="0"/>
          <w:numId w:val="21"/>
        </w:numPr>
        <w:spacing w:line="360" w:lineRule="auto"/>
        <w:jc w:val="both"/>
        <w:rPr>
          <w:iCs/>
        </w:rPr>
      </w:pPr>
      <w:r w:rsidRPr="003240F3">
        <w:rPr>
          <w:iCs/>
        </w:rPr>
        <w:t xml:space="preserve">The </w:t>
      </w:r>
      <w:r w:rsidRPr="003240F3">
        <w:t xml:space="preserve">respondent is a high risk offender and poses an appreciable risk to the safety of the community if not supervised </w:t>
      </w:r>
      <w:r w:rsidRPr="003240F3">
        <w:rPr>
          <w:iCs/>
        </w:rPr>
        <w:t>because ………………………………………………………………………………………………………………………………………………………………………………</w:t>
      </w:r>
    </w:p>
    <w:p w:rsidR="003240F3" w:rsidRPr="003240F3" w:rsidRDefault="003240F3" w:rsidP="003240F3">
      <w:pPr>
        <w:tabs>
          <w:tab w:val="right" w:pos="8789"/>
        </w:tabs>
        <w:spacing w:after="120"/>
        <w:rPr>
          <w:rFonts w:ascii="Times New Roman" w:hAnsi="Times New Roman" w:cs="Times New Roman"/>
          <w:b/>
          <w:sz w:val="24"/>
          <w:szCs w:val="24"/>
        </w:rPr>
      </w:pPr>
    </w:p>
    <w:p w:rsidR="003240F3" w:rsidRPr="003240F3" w:rsidRDefault="003240F3" w:rsidP="003240F3">
      <w:pPr>
        <w:tabs>
          <w:tab w:val="right" w:pos="8789"/>
        </w:tabs>
        <w:spacing w:after="120"/>
        <w:rPr>
          <w:rFonts w:ascii="Times New Roman" w:hAnsi="Times New Roman" w:cs="Times New Roman"/>
          <w:sz w:val="24"/>
          <w:szCs w:val="24"/>
        </w:rPr>
      </w:pPr>
      <w:r w:rsidRPr="003240F3">
        <w:rPr>
          <w:rFonts w:ascii="Times New Roman" w:hAnsi="Times New Roman" w:cs="Times New Roman"/>
          <w:b/>
          <w:sz w:val="24"/>
          <w:szCs w:val="24"/>
        </w:rPr>
        <w:t>Date</w:t>
      </w:r>
      <w:r w:rsidRPr="003240F3">
        <w:rPr>
          <w:rFonts w:ascii="Times New Roman" w:hAnsi="Times New Roman" w:cs="Times New Roman"/>
          <w:sz w:val="24"/>
          <w:szCs w:val="24"/>
        </w:rPr>
        <w:t>:</w:t>
      </w:r>
    </w:p>
    <w:p w:rsidR="003240F3" w:rsidRPr="003240F3" w:rsidRDefault="003240F3" w:rsidP="003240F3">
      <w:pPr>
        <w:spacing w:after="0"/>
        <w:rPr>
          <w:rFonts w:ascii="Times New Roman" w:hAnsi="Times New Roman" w:cs="Times New Roman"/>
          <w:sz w:val="24"/>
          <w:szCs w:val="24"/>
        </w:rPr>
      </w:pPr>
      <w:r w:rsidRPr="003240F3">
        <w:rPr>
          <w:rFonts w:ascii="Times New Roman" w:hAnsi="Times New Roman" w:cs="Times New Roman"/>
          <w:sz w:val="24"/>
          <w:szCs w:val="24"/>
        </w:rPr>
        <w:t xml:space="preserve"> (</w:t>
      </w:r>
      <w:r w:rsidRPr="003240F3">
        <w:rPr>
          <w:rFonts w:ascii="Times New Roman" w:hAnsi="Times New Roman" w:cs="Times New Roman"/>
          <w:i/>
          <w:sz w:val="24"/>
          <w:szCs w:val="24"/>
        </w:rPr>
        <w:t>signed</w:t>
      </w:r>
      <w:r w:rsidRPr="003240F3">
        <w:rPr>
          <w:rFonts w:ascii="Times New Roman" w:hAnsi="Times New Roman" w:cs="Times New Roman"/>
          <w:sz w:val="24"/>
          <w:szCs w:val="24"/>
        </w:rPr>
        <w:t>)</w:t>
      </w:r>
      <w:r w:rsidRPr="003240F3">
        <w:rPr>
          <w:rFonts w:ascii="Times New Roman" w:hAnsi="Times New Roman" w:cs="Times New Roman"/>
          <w:sz w:val="24"/>
          <w:szCs w:val="24"/>
        </w:rPr>
        <w:tab/>
        <w:t>...........................…………………………….……</w:t>
      </w:r>
    </w:p>
    <w:p w:rsidR="003240F3" w:rsidRPr="003240F3" w:rsidRDefault="003240F3" w:rsidP="003240F3">
      <w:pPr>
        <w:spacing w:line="360" w:lineRule="auto"/>
        <w:ind w:left="1440"/>
        <w:rPr>
          <w:rFonts w:ascii="Times New Roman" w:hAnsi="Times New Roman" w:cs="Times New Roman"/>
          <w:sz w:val="24"/>
          <w:szCs w:val="24"/>
        </w:rPr>
      </w:pPr>
      <w:r w:rsidRPr="003240F3">
        <w:rPr>
          <w:rFonts w:ascii="Times New Roman" w:hAnsi="Times New Roman" w:cs="Times New Roman"/>
          <w:sz w:val="24"/>
          <w:szCs w:val="24"/>
        </w:rPr>
        <w:t>Solicitor for the Applicant, Attorney-General for the State of South Australia</w:t>
      </w:r>
    </w:p>
    <w:p w:rsidR="003240F3" w:rsidRPr="003240F3" w:rsidRDefault="003240F3" w:rsidP="003240F3">
      <w:pPr>
        <w:spacing w:after="0" w:line="240" w:lineRule="auto"/>
        <w:ind w:left="1440"/>
        <w:rPr>
          <w:rFonts w:ascii="Times New Roman" w:hAnsi="Times New Roman" w:cs="Times New Roman"/>
          <w:sz w:val="24"/>
          <w:szCs w:val="24"/>
        </w:rPr>
      </w:pPr>
    </w:p>
    <w:p w:rsidR="003240F3" w:rsidRPr="003240F3" w:rsidRDefault="003240F3" w:rsidP="003240F3">
      <w:pPr>
        <w:spacing w:after="0" w:line="240" w:lineRule="auto"/>
        <w:rPr>
          <w:rFonts w:ascii="Times New Roman" w:hAnsi="Times New Roman" w:cs="Times New Roman"/>
          <w:b/>
          <w:sz w:val="24"/>
          <w:szCs w:val="24"/>
        </w:rPr>
      </w:pPr>
    </w:p>
    <w:p w:rsidR="003240F3" w:rsidRPr="003240F3" w:rsidRDefault="003240F3" w:rsidP="003240F3">
      <w:pPr>
        <w:spacing w:after="0" w:line="240" w:lineRule="auto"/>
        <w:jc w:val="both"/>
        <w:rPr>
          <w:rFonts w:ascii="Times New Roman" w:hAnsi="Times New Roman" w:cs="Times New Roman"/>
          <w:sz w:val="24"/>
          <w:szCs w:val="24"/>
        </w:rPr>
      </w:pPr>
      <w:r w:rsidRPr="003240F3">
        <w:rPr>
          <w:rFonts w:ascii="Times New Roman" w:hAnsi="Times New Roman" w:cs="Times New Roman"/>
          <w:b/>
          <w:sz w:val="24"/>
          <w:szCs w:val="24"/>
        </w:rPr>
        <w:t>Hearing</w:t>
      </w:r>
    </w:p>
    <w:p w:rsidR="003240F3" w:rsidRPr="003240F3" w:rsidRDefault="003240F3" w:rsidP="003240F3">
      <w:pPr>
        <w:spacing w:after="360" w:line="360" w:lineRule="auto"/>
        <w:jc w:val="both"/>
        <w:rPr>
          <w:rFonts w:ascii="Times New Roman" w:hAnsi="Times New Roman" w:cs="Times New Roman"/>
          <w:sz w:val="24"/>
          <w:szCs w:val="24"/>
        </w:rPr>
      </w:pPr>
      <w:r w:rsidRPr="003240F3">
        <w:rPr>
          <w:rFonts w:ascii="Times New Roman" w:hAnsi="Times New Roman" w:cs="Times New Roman"/>
          <w:sz w:val="24"/>
          <w:szCs w:val="24"/>
        </w:rPr>
        <w:t xml:space="preserve">This application will be heard before a Justice of the Supreme Court at Adelaide on ................ at …… or so soon afterwards as the business of the Court allows. </w:t>
      </w:r>
    </w:p>
    <w:p w:rsidR="003240F3" w:rsidRPr="003240F3" w:rsidRDefault="003240F3" w:rsidP="003240F3">
      <w:pPr>
        <w:spacing w:after="0" w:line="240" w:lineRule="auto"/>
        <w:rPr>
          <w:rFonts w:ascii="Times New Roman" w:hAnsi="Times New Roman" w:cs="Times New Roman"/>
          <w:sz w:val="24"/>
          <w:szCs w:val="24"/>
        </w:rPr>
      </w:pPr>
      <w:r w:rsidRPr="003240F3">
        <w:rPr>
          <w:rFonts w:ascii="Times New Roman" w:hAnsi="Times New Roman" w:cs="Times New Roman"/>
          <w:sz w:val="24"/>
          <w:szCs w:val="24"/>
        </w:rPr>
        <w:t>The courtroom in which the application will be heard will be published:</w:t>
      </w:r>
    </w:p>
    <w:p w:rsidR="003240F3" w:rsidRPr="003240F3" w:rsidRDefault="003240F3" w:rsidP="003240F3">
      <w:pPr>
        <w:pStyle w:val="ListParagraph"/>
        <w:numPr>
          <w:ilvl w:val="0"/>
          <w:numId w:val="2"/>
        </w:numPr>
        <w:spacing w:after="0" w:line="240" w:lineRule="auto"/>
        <w:rPr>
          <w:sz w:val="24"/>
          <w:szCs w:val="24"/>
        </w:rPr>
      </w:pPr>
      <w:r w:rsidRPr="003240F3">
        <w:rPr>
          <w:sz w:val="24"/>
          <w:szCs w:val="24"/>
        </w:rPr>
        <w:t>on the Courts Administration Authority website the day before;</w:t>
      </w:r>
    </w:p>
    <w:p w:rsidR="003240F3" w:rsidRPr="003240F3" w:rsidRDefault="003240F3" w:rsidP="003240F3">
      <w:pPr>
        <w:pStyle w:val="ListParagraph"/>
        <w:numPr>
          <w:ilvl w:val="0"/>
          <w:numId w:val="2"/>
        </w:numPr>
        <w:spacing w:after="0" w:line="240" w:lineRule="auto"/>
        <w:rPr>
          <w:sz w:val="24"/>
          <w:szCs w:val="24"/>
        </w:rPr>
      </w:pPr>
      <w:r w:rsidRPr="003240F3">
        <w:rPr>
          <w:sz w:val="24"/>
          <w:szCs w:val="24"/>
        </w:rPr>
        <w:t>in the Advertiser on the day; and</w:t>
      </w:r>
    </w:p>
    <w:p w:rsidR="003240F3" w:rsidRPr="003240F3" w:rsidRDefault="003240F3" w:rsidP="003240F3">
      <w:pPr>
        <w:pStyle w:val="ListParagraph"/>
        <w:numPr>
          <w:ilvl w:val="0"/>
          <w:numId w:val="1"/>
        </w:numPr>
        <w:spacing w:after="360" w:line="240" w:lineRule="auto"/>
        <w:ind w:left="714" w:hanging="357"/>
        <w:rPr>
          <w:sz w:val="24"/>
          <w:szCs w:val="24"/>
        </w:rPr>
      </w:pPr>
      <w:r w:rsidRPr="003240F3">
        <w:rPr>
          <w:sz w:val="24"/>
          <w:szCs w:val="24"/>
        </w:rPr>
        <w:t>on the notice board at the Courts Building.</w:t>
      </w:r>
    </w:p>
    <w:p w:rsidR="003240F3" w:rsidRPr="003240F3" w:rsidRDefault="003240F3" w:rsidP="003240F3">
      <w:pPr>
        <w:spacing w:after="0"/>
        <w:rPr>
          <w:rFonts w:ascii="Times New Roman" w:hAnsi="Times New Roman" w:cs="Times New Roman"/>
          <w:sz w:val="24"/>
          <w:szCs w:val="24"/>
        </w:rPr>
      </w:pPr>
    </w:p>
    <w:p w:rsidR="003240F3" w:rsidRPr="003240F3" w:rsidRDefault="003240F3" w:rsidP="003240F3">
      <w:pPr>
        <w:spacing w:after="0" w:line="360" w:lineRule="auto"/>
        <w:jc w:val="both"/>
        <w:rPr>
          <w:rFonts w:ascii="Times New Roman" w:hAnsi="Times New Roman" w:cs="Times New Roman"/>
          <w:sz w:val="24"/>
          <w:szCs w:val="24"/>
        </w:rPr>
      </w:pPr>
      <w:r w:rsidRPr="003240F3">
        <w:rPr>
          <w:rFonts w:ascii="Times New Roman" w:hAnsi="Times New Roman" w:cs="Times New Roman"/>
          <w:sz w:val="24"/>
          <w:szCs w:val="24"/>
        </w:rPr>
        <w:t>The parties and all persons served with this application are required then to attend if they wish to be heard on the application and, in their absence, the Court may make such order as it thinks fit.</w:t>
      </w:r>
    </w:p>
    <w:p w:rsidR="003240F3" w:rsidRPr="003240F3" w:rsidRDefault="003240F3" w:rsidP="003240F3">
      <w:pPr>
        <w:spacing w:after="0"/>
        <w:rPr>
          <w:rFonts w:ascii="Times New Roman" w:hAnsi="Times New Roman" w:cs="Times New Roman"/>
          <w:sz w:val="24"/>
          <w:szCs w:val="24"/>
        </w:rPr>
      </w:pPr>
    </w:p>
    <w:p w:rsidR="003240F3" w:rsidRPr="003240F3" w:rsidRDefault="003240F3" w:rsidP="003240F3">
      <w:pPr>
        <w:spacing w:after="0"/>
        <w:rPr>
          <w:rFonts w:ascii="Times New Roman" w:hAnsi="Times New Roman" w:cs="Times New Roman"/>
          <w:sz w:val="24"/>
          <w:szCs w:val="24"/>
        </w:rPr>
      </w:pPr>
    </w:p>
    <w:p w:rsidR="003240F3" w:rsidRPr="003240F3" w:rsidRDefault="003240F3" w:rsidP="003240F3">
      <w:pPr>
        <w:spacing w:after="360"/>
        <w:rPr>
          <w:rFonts w:ascii="Times New Roman" w:hAnsi="Times New Roman" w:cs="Times New Roman"/>
          <w:sz w:val="24"/>
          <w:szCs w:val="24"/>
        </w:rPr>
      </w:pPr>
      <w:r w:rsidRPr="003240F3">
        <w:rPr>
          <w:rFonts w:ascii="Times New Roman" w:hAnsi="Times New Roman" w:cs="Times New Roman"/>
          <w:b/>
          <w:sz w:val="24"/>
          <w:szCs w:val="24"/>
        </w:rPr>
        <w:t>Date</w:t>
      </w:r>
      <w:r w:rsidRPr="003240F3">
        <w:rPr>
          <w:rFonts w:ascii="Times New Roman" w:hAnsi="Times New Roman" w:cs="Times New Roman"/>
          <w:sz w:val="24"/>
          <w:szCs w:val="24"/>
        </w:rPr>
        <w:t>:</w:t>
      </w:r>
    </w:p>
    <w:p w:rsidR="003240F3" w:rsidRPr="003240F3" w:rsidRDefault="003240F3" w:rsidP="003240F3">
      <w:pPr>
        <w:spacing w:after="0"/>
        <w:rPr>
          <w:rFonts w:ascii="Times New Roman" w:hAnsi="Times New Roman" w:cs="Times New Roman"/>
          <w:sz w:val="24"/>
          <w:szCs w:val="24"/>
        </w:rPr>
      </w:pPr>
      <w:r w:rsidRPr="003240F3">
        <w:rPr>
          <w:rFonts w:ascii="Times New Roman" w:hAnsi="Times New Roman" w:cs="Times New Roman"/>
          <w:sz w:val="24"/>
          <w:szCs w:val="24"/>
        </w:rPr>
        <w:t>(</w:t>
      </w:r>
      <w:r w:rsidRPr="003240F3">
        <w:rPr>
          <w:rFonts w:ascii="Times New Roman" w:hAnsi="Times New Roman" w:cs="Times New Roman"/>
          <w:i/>
          <w:sz w:val="24"/>
          <w:szCs w:val="24"/>
        </w:rPr>
        <w:t>signed</w:t>
      </w:r>
      <w:r w:rsidRPr="003240F3">
        <w:rPr>
          <w:rFonts w:ascii="Times New Roman" w:hAnsi="Times New Roman" w:cs="Times New Roman"/>
          <w:sz w:val="24"/>
          <w:szCs w:val="24"/>
        </w:rPr>
        <w:t>)</w:t>
      </w:r>
      <w:r w:rsidRPr="003240F3">
        <w:rPr>
          <w:rFonts w:ascii="Times New Roman" w:hAnsi="Times New Roman" w:cs="Times New Roman"/>
          <w:sz w:val="24"/>
          <w:szCs w:val="24"/>
        </w:rPr>
        <w:tab/>
        <w:t>…………………………</w:t>
      </w:r>
    </w:p>
    <w:p w:rsidR="003240F3" w:rsidRPr="003240F3" w:rsidRDefault="003240F3" w:rsidP="003240F3">
      <w:pPr>
        <w:spacing w:after="0"/>
        <w:ind w:left="720" w:firstLine="720"/>
        <w:rPr>
          <w:rFonts w:ascii="Times New Roman" w:hAnsi="Times New Roman" w:cs="Times New Roman"/>
          <w:sz w:val="24"/>
          <w:szCs w:val="24"/>
        </w:rPr>
      </w:pPr>
      <w:r w:rsidRPr="003240F3">
        <w:rPr>
          <w:rFonts w:ascii="Times New Roman" w:hAnsi="Times New Roman" w:cs="Times New Roman"/>
          <w:sz w:val="24"/>
          <w:szCs w:val="24"/>
        </w:rPr>
        <w:t>Registrar</w:t>
      </w:r>
    </w:p>
    <w:p w:rsidR="002044DF" w:rsidRPr="00C85697" w:rsidRDefault="002044DF" w:rsidP="00871811">
      <w:pPr>
        <w:rPr>
          <w:rFonts w:ascii="Times New Roman" w:hAnsi="Times New Roman" w:cs="Times New Roman"/>
          <w:u w:val="single"/>
        </w:rPr>
      </w:pPr>
    </w:p>
    <w:sectPr w:rsidR="002044DF" w:rsidRPr="00C85697" w:rsidSect="00614051">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2752"/>
    <w:multiLevelType w:val="hybridMultilevel"/>
    <w:tmpl w:val="A2620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334427"/>
    <w:multiLevelType w:val="hybridMultilevel"/>
    <w:tmpl w:val="A6B888F8"/>
    <w:lvl w:ilvl="0" w:tplc="0409000F">
      <w:start w:val="1"/>
      <w:numFmt w:val="decimal"/>
      <w:lvlText w:val="%1."/>
      <w:lvlJc w:val="left"/>
      <w:pPr>
        <w:ind w:left="1245" w:hanging="360"/>
      </w:p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 w15:restartNumberingAfterBreak="0">
    <w:nsid w:val="033C51E8"/>
    <w:multiLevelType w:val="hybridMultilevel"/>
    <w:tmpl w:val="21B6BF8C"/>
    <w:lvl w:ilvl="0" w:tplc="A42E20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83A4F"/>
    <w:multiLevelType w:val="hybridMultilevel"/>
    <w:tmpl w:val="22209112"/>
    <w:lvl w:ilvl="0" w:tplc="F74A97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0621DC"/>
    <w:multiLevelType w:val="hybridMultilevel"/>
    <w:tmpl w:val="363E6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3364C"/>
    <w:multiLevelType w:val="hybridMultilevel"/>
    <w:tmpl w:val="8E2A8C8E"/>
    <w:lvl w:ilvl="0" w:tplc="7A5C7FCA">
      <w:start w:val="1"/>
      <w:numFmt w:val="lowerLetter"/>
      <w:lvlText w:val="(%1)"/>
      <w:lvlJc w:val="left"/>
      <w:pPr>
        <w:ind w:left="990" w:hanging="465"/>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6" w15:restartNumberingAfterBreak="0">
    <w:nsid w:val="0C1C4AFF"/>
    <w:multiLevelType w:val="hybridMultilevel"/>
    <w:tmpl w:val="54C0E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618A7"/>
    <w:multiLevelType w:val="hybridMultilevel"/>
    <w:tmpl w:val="9CBED0F0"/>
    <w:lvl w:ilvl="0" w:tplc="1CF0700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D038EB"/>
    <w:multiLevelType w:val="hybridMultilevel"/>
    <w:tmpl w:val="7EA63D04"/>
    <w:lvl w:ilvl="0" w:tplc="F74A97A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1E6969A7"/>
    <w:multiLevelType w:val="hybridMultilevel"/>
    <w:tmpl w:val="EB861886"/>
    <w:lvl w:ilvl="0" w:tplc="F74A97A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BF2133"/>
    <w:multiLevelType w:val="hybridMultilevel"/>
    <w:tmpl w:val="C46E3CC0"/>
    <w:lvl w:ilvl="0" w:tplc="0409000F">
      <w:start w:val="1"/>
      <w:numFmt w:val="decimal"/>
      <w:lvlText w:val="%1."/>
      <w:lvlJc w:val="left"/>
      <w:pPr>
        <w:ind w:left="129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0813CA"/>
    <w:multiLevelType w:val="hybridMultilevel"/>
    <w:tmpl w:val="D4902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1F2CBA"/>
    <w:multiLevelType w:val="hybridMultilevel"/>
    <w:tmpl w:val="CCAA4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354336"/>
    <w:multiLevelType w:val="hybridMultilevel"/>
    <w:tmpl w:val="CEEA8BC6"/>
    <w:lvl w:ilvl="0" w:tplc="F74A97A4">
      <w:start w:val="1"/>
      <w:numFmt w:val="lowerLetter"/>
      <w:lvlText w:val="(%1)"/>
      <w:lvlJc w:val="left"/>
      <w:pPr>
        <w:ind w:left="1080" w:hanging="360"/>
      </w:pPr>
      <w:rPr>
        <w:rFonts w:hint="default"/>
      </w:rPr>
    </w:lvl>
    <w:lvl w:ilvl="1" w:tplc="B7860492">
      <w:start w:val="1"/>
      <w:numFmt w:val="decimal"/>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5A4C18"/>
    <w:multiLevelType w:val="hybridMultilevel"/>
    <w:tmpl w:val="D0282630"/>
    <w:lvl w:ilvl="0" w:tplc="31026A9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8CD4F86"/>
    <w:multiLevelType w:val="hybridMultilevel"/>
    <w:tmpl w:val="CF2A1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DF309C"/>
    <w:multiLevelType w:val="hybridMultilevel"/>
    <w:tmpl w:val="A2620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3961D5"/>
    <w:multiLevelType w:val="hybridMultilevel"/>
    <w:tmpl w:val="F488B110"/>
    <w:lvl w:ilvl="0" w:tplc="77848E76">
      <w:start w:val="1"/>
      <w:numFmt w:val="lowerRoman"/>
      <w:lvlText w:val="(%1)"/>
      <w:lvlJc w:val="left"/>
      <w:pPr>
        <w:ind w:left="1647" w:hanging="720"/>
      </w:pPr>
      <w:rPr>
        <w:rFonts w:hint="default"/>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3D7570F6"/>
    <w:multiLevelType w:val="hybridMultilevel"/>
    <w:tmpl w:val="365CA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5E36B5"/>
    <w:multiLevelType w:val="hybridMultilevel"/>
    <w:tmpl w:val="FC946212"/>
    <w:lvl w:ilvl="0" w:tplc="35E87A16">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6B1FE3"/>
    <w:multiLevelType w:val="hybridMultilevel"/>
    <w:tmpl w:val="365CA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8E7709"/>
    <w:multiLevelType w:val="hybridMultilevel"/>
    <w:tmpl w:val="FA1A71CE"/>
    <w:lvl w:ilvl="0" w:tplc="31026A9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0DE18EE"/>
    <w:multiLevelType w:val="hybridMultilevel"/>
    <w:tmpl w:val="20B4E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571CD6"/>
    <w:multiLevelType w:val="hybridMultilevel"/>
    <w:tmpl w:val="9CBED0F0"/>
    <w:lvl w:ilvl="0" w:tplc="1CF0700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49D4A95"/>
    <w:multiLevelType w:val="hybridMultilevel"/>
    <w:tmpl w:val="CEEA8BC6"/>
    <w:lvl w:ilvl="0" w:tplc="F74A97A4">
      <w:start w:val="1"/>
      <w:numFmt w:val="lowerLetter"/>
      <w:lvlText w:val="(%1)"/>
      <w:lvlJc w:val="left"/>
      <w:pPr>
        <w:ind w:left="1080" w:hanging="360"/>
      </w:pPr>
      <w:rPr>
        <w:rFonts w:hint="default"/>
      </w:rPr>
    </w:lvl>
    <w:lvl w:ilvl="1" w:tplc="B7860492">
      <w:start w:val="1"/>
      <w:numFmt w:val="decimal"/>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0A6361"/>
    <w:multiLevelType w:val="hybridMultilevel"/>
    <w:tmpl w:val="F3A47EC6"/>
    <w:lvl w:ilvl="0" w:tplc="31026A9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CD81367"/>
    <w:multiLevelType w:val="hybridMultilevel"/>
    <w:tmpl w:val="63ECF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E04BD0"/>
    <w:multiLevelType w:val="hybridMultilevel"/>
    <w:tmpl w:val="7A1E2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A436F8"/>
    <w:multiLevelType w:val="hybridMultilevel"/>
    <w:tmpl w:val="D4902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8E6363"/>
    <w:multiLevelType w:val="hybridMultilevel"/>
    <w:tmpl w:val="54C0E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A855E9"/>
    <w:multiLevelType w:val="hybridMultilevel"/>
    <w:tmpl w:val="80EC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276BC2"/>
    <w:multiLevelType w:val="hybridMultilevel"/>
    <w:tmpl w:val="860E602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15:restartNumberingAfterBreak="0">
    <w:nsid w:val="6595407C"/>
    <w:multiLevelType w:val="hybridMultilevel"/>
    <w:tmpl w:val="BA6C4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AB2C9C"/>
    <w:multiLevelType w:val="hybridMultilevel"/>
    <w:tmpl w:val="F4B8D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320AD8"/>
    <w:multiLevelType w:val="hybridMultilevel"/>
    <w:tmpl w:val="F998DFDC"/>
    <w:lvl w:ilvl="0" w:tplc="9880FAF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79E28F4"/>
    <w:multiLevelType w:val="hybridMultilevel"/>
    <w:tmpl w:val="AC9AF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6D31E7"/>
    <w:multiLevelType w:val="hybridMultilevel"/>
    <w:tmpl w:val="F6C2F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F95CA7"/>
    <w:multiLevelType w:val="hybridMultilevel"/>
    <w:tmpl w:val="65DAD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5"/>
  </w:num>
  <w:num w:numId="3">
    <w:abstractNumId w:val="12"/>
  </w:num>
  <w:num w:numId="4">
    <w:abstractNumId w:val="24"/>
  </w:num>
  <w:num w:numId="5">
    <w:abstractNumId w:val="23"/>
  </w:num>
  <w:num w:numId="6">
    <w:abstractNumId w:val="36"/>
  </w:num>
  <w:num w:numId="7">
    <w:abstractNumId w:val="16"/>
  </w:num>
  <w:num w:numId="8">
    <w:abstractNumId w:val="33"/>
  </w:num>
  <w:num w:numId="9">
    <w:abstractNumId w:val="8"/>
  </w:num>
  <w:num w:numId="10">
    <w:abstractNumId w:val="30"/>
  </w:num>
  <w:num w:numId="11">
    <w:abstractNumId w:val="20"/>
  </w:num>
  <w:num w:numId="12">
    <w:abstractNumId w:val="26"/>
  </w:num>
  <w:num w:numId="13">
    <w:abstractNumId w:val="19"/>
  </w:num>
  <w:num w:numId="14">
    <w:abstractNumId w:val="18"/>
  </w:num>
  <w:num w:numId="15">
    <w:abstractNumId w:val="35"/>
  </w:num>
  <w:num w:numId="16">
    <w:abstractNumId w:val="32"/>
  </w:num>
  <w:num w:numId="17">
    <w:abstractNumId w:val="31"/>
  </w:num>
  <w:num w:numId="18">
    <w:abstractNumId w:val="21"/>
  </w:num>
  <w:num w:numId="19">
    <w:abstractNumId w:val="17"/>
  </w:num>
  <w:num w:numId="20">
    <w:abstractNumId w:val="10"/>
  </w:num>
  <w:num w:numId="21">
    <w:abstractNumId w:val="14"/>
  </w:num>
  <w:num w:numId="22">
    <w:abstractNumId w:val="25"/>
  </w:num>
  <w:num w:numId="23">
    <w:abstractNumId w:val="2"/>
  </w:num>
  <w:num w:numId="24">
    <w:abstractNumId w:val="13"/>
  </w:num>
  <w:num w:numId="25">
    <w:abstractNumId w:val="11"/>
  </w:num>
  <w:num w:numId="26">
    <w:abstractNumId w:val="4"/>
  </w:num>
  <w:num w:numId="27">
    <w:abstractNumId w:val="34"/>
  </w:num>
  <w:num w:numId="28">
    <w:abstractNumId w:val="3"/>
  </w:num>
  <w:num w:numId="29">
    <w:abstractNumId w:val="37"/>
  </w:num>
  <w:num w:numId="30">
    <w:abstractNumId w:val="27"/>
  </w:num>
  <w:num w:numId="31">
    <w:abstractNumId w:val="29"/>
  </w:num>
  <w:num w:numId="32">
    <w:abstractNumId w:val="6"/>
  </w:num>
  <w:num w:numId="33">
    <w:abstractNumId w:val="1"/>
  </w:num>
  <w:num w:numId="34">
    <w:abstractNumId w:val="5"/>
  </w:num>
  <w:num w:numId="35">
    <w:abstractNumId w:val="28"/>
  </w:num>
  <w:num w:numId="36">
    <w:abstractNumId w:val="7"/>
  </w:num>
  <w:num w:numId="37">
    <w:abstractNumId w:val="9"/>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splitPgBreakAndParaMark/>
    <w:compatSetting w:name="compatibilityMode" w:uri="http://schemas.microsoft.com/office/word" w:val="12"/>
  </w:compat>
  <w:docVars>
    <w:docVar w:name="dgnword-docGUID" w:val="{94865464-0E4C-4775-8B5A-630DA4451D7B}"/>
    <w:docVar w:name="dgnword-eventsink" w:val="253508440"/>
  </w:docVars>
  <w:rsids>
    <w:rsidRoot w:val="009C3E54"/>
    <w:rsid w:val="00011A29"/>
    <w:rsid w:val="00023E87"/>
    <w:rsid w:val="00044E77"/>
    <w:rsid w:val="00067F0E"/>
    <w:rsid w:val="00074A1E"/>
    <w:rsid w:val="00097344"/>
    <w:rsid w:val="000A2C2F"/>
    <w:rsid w:val="000E0AD4"/>
    <w:rsid w:val="00111EEB"/>
    <w:rsid w:val="00173B06"/>
    <w:rsid w:val="00185486"/>
    <w:rsid w:val="001911FC"/>
    <w:rsid w:val="00192282"/>
    <w:rsid w:val="00193246"/>
    <w:rsid w:val="002044DF"/>
    <w:rsid w:val="00231BFB"/>
    <w:rsid w:val="00253D12"/>
    <w:rsid w:val="00290654"/>
    <w:rsid w:val="002930F8"/>
    <w:rsid w:val="002971FF"/>
    <w:rsid w:val="002B49A7"/>
    <w:rsid w:val="002F267D"/>
    <w:rsid w:val="003240F3"/>
    <w:rsid w:val="003378E7"/>
    <w:rsid w:val="003A303F"/>
    <w:rsid w:val="003A3E66"/>
    <w:rsid w:val="003E40A9"/>
    <w:rsid w:val="003E4F51"/>
    <w:rsid w:val="003E7B73"/>
    <w:rsid w:val="00425EFD"/>
    <w:rsid w:val="00462B5D"/>
    <w:rsid w:val="004C40D4"/>
    <w:rsid w:val="00524FD5"/>
    <w:rsid w:val="00556A78"/>
    <w:rsid w:val="00590218"/>
    <w:rsid w:val="00592764"/>
    <w:rsid w:val="005B7D29"/>
    <w:rsid w:val="00614051"/>
    <w:rsid w:val="006641B9"/>
    <w:rsid w:val="006E0DB5"/>
    <w:rsid w:val="006E43C8"/>
    <w:rsid w:val="006E5811"/>
    <w:rsid w:val="00755AF6"/>
    <w:rsid w:val="007A3FA5"/>
    <w:rsid w:val="007C4426"/>
    <w:rsid w:val="00814DF0"/>
    <w:rsid w:val="00837D77"/>
    <w:rsid w:val="00871811"/>
    <w:rsid w:val="00873E56"/>
    <w:rsid w:val="008920CF"/>
    <w:rsid w:val="008C1B3A"/>
    <w:rsid w:val="008D6A9E"/>
    <w:rsid w:val="008E4A53"/>
    <w:rsid w:val="00937D55"/>
    <w:rsid w:val="00945C3E"/>
    <w:rsid w:val="00965DC0"/>
    <w:rsid w:val="009752CA"/>
    <w:rsid w:val="009C395D"/>
    <w:rsid w:val="009C3E54"/>
    <w:rsid w:val="009D63B7"/>
    <w:rsid w:val="00A17B34"/>
    <w:rsid w:val="00A45188"/>
    <w:rsid w:val="00A808C1"/>
    <w:rsid w:val="00A94311"/>
    <w:rsid w:val="00AA1642"/>
    <w:rsid w:val="00AC1B51"/>
    <w:rsid w:val="00AC791E"/>
    <w:rsid w:val="00B11752"/>
    <w:rsid w:val="00B1360C"/>
    <w:rsid w:val="00B24043"/>
    <w:rsid w:val="00B33F9B"/>
    <w:rsid w:val="00B7199C"/>
    <w:rsid w:val="00B72DCB"/>
    <w:rsid w:val="00BB4D37"/>
    <w:rsid w:val="00BD3F14"/>
    <w:rsid w:val="00C0224F"/>
    <w:rsid w:val="00C45C7F"/>
    <w:rsid w:val="00C468AF"/>
    <w:rsid w:val="00C67173"/>
    <w:rsid w:val="00C72C13"/>
    <w:rsid w:val="00C85697"/>
    <w:rsid w:val="00C932B3"/>
    <w:rsid w:val="00CA22A1"/>
    <w:rsid w:val="00CB3A95"/>
    <w:rsid w:val="00D22387"/>
    <w:rsid w:val="00D75474"/>
    <w:rsid w:val="00DA5E4E"/>
    <w:rsid w:val="00DC4812"/>
    <w:rsid w:val="00DE0134"/>
    <w:rsid w:val="00DE37BB"/>
    <w:rsid w:val="00E00A0A"/>
    <w:rsid w:val="00E2624A"/>
    <w:rsid w:val="00E85EFB"/>
    <w:rsid w:val="00E86658"/>
    <w:rsid w:val="00EC1229"/>
    <w:rsid w:val="00F41ADA"/>
    <w:rsid w:val="00F42950"/>
    <w:rsid w:val="00F508F5"/>
    <w:rsid w:val="00FA725F"/>
    <w:rsid w:val="00FC0220"/>
    <w:rsid w:val="00FC7C81"/>
    <w:rsid w:val="00FD0CF5"/>
    <w:rsid w:val="00FD460E"/>
    <w:rsid w:val="00FD54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AA2AB5-339E-437A-9532-F854CA5C3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436"/>
  </w:style>
  <w:style w:type="paragraph" w:styleId="Heading3">
    <w:name w:val="heading 3"/>
    <w:basedOn w:val="Normal"/>
    <w:next w:val="Normal"/>
    <w:link w:val="Heading3Char"/>
    <w:uiPriority w:val="9"/>
    <w:unhideWhenUsed/>
    <w:qFormat/>
    <w:rsid w:val="002044DF"/>
    <w:pPr>
      <w:keepNext/>
      <w:keepLines/>
      <w:autoSpaceDE w:val="0"/>
      <w:autoSpaceDN w:val="0"/>
      <w:adjustRightInd w:val="0"/>
      <w:spacing w:before="240" w:after="60" w:line="240" w:lineRule="auto"/>
      <w:ind w:left="567" w:hanging="567"/>
      <w:outlineLvl w:val="2"/>
    </w:pPr>
    <w:rPr>
      <w:rFonts w:ascii="Times New Roman" w:eastAsiaTheme="majorEastAsia" w:hAnsi="Times New Roman" w:cs="Times New Roman"/>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usehead">
    <w:name w:val="clausehead"/>
    <w:next w:val="Hangindent"/>
    <w:qFormat/>
    <w:rsid w:val="009C3E54"/>
    <w:pPr>
      <w:keepNext/>
      <w:keepLines/>
      <w:autoSpaceDE w:val="0"/>
      <w:autoSpaceDN w:val="0"/>
      <w:adjustRightInd w:val="0"/>
      <w:spacing w:before="160" w:after="0" w:line="240" w:lineRule="auto"/>
      <w:ind w:left="567" w:hanging="567"/>
    </w:pPr>
    <w:rPr>
      <w:rFonts w:ascii="Times New Roman" w:eastAsia="Times New Roman" w:hAnsi="Times New Roman" w:cs="Times New Roman"/>
      <w:b/>
      <w:bCs/>
      <w:color w:val="000000"/>
      <w:sz w:val="26"/>
      <w:szCs w:val="26"/>
    </w:rPr>
  </w:style>
  <w:style w:type="paragraph" w:customStyle="1" w:styleId="Hangindent">
    <w:name w:val="Hang indent"/>
    <w:basedOn w:val="Normal"/>
    <w:qFormat/>
    <w:rsid w:val="009C3E54"/>
    <w:pPr>
      <w:widowControl w:val="0"/>
      <w:overflowPunct w:val="0"/>
      <w:autoSpaceDE w:val="0"/>
      <w:autoSpaceDN w:val="0"/>
      <w:adjustRightInd w:val="0"/>
      <w:spacing w:after="120" w:line="240" w:lineRule="auto"/>
      <w:ind w:left="1418" w:hanging="567"/>
      <w:textAlignment w:val="baseline"/>
    </w:pPr>
    <w:rPr>
      <w:rFonts w:ascii="Times New Roman" w:eastAsia="Times New Roman" w:hAnsi="Times New Roman" w:cs="Times New Roman"/>
      <w:sz w:val="24"/>
      <w:szCs w:val="23"/>
    </w:rPr>
  </w:style>
  <w:style w:type="paragraph" w:customStyle="1" w:styleId="IndentedPara">
    <w:name w:val="IndentedPara"/>
    <w:basedOn w:val="Normal"/>
    <w:next w:val="Hangindent"/>
    <w:qFormat/>
    <w:rsid w:val="009C3E54"/>
    <w:pPr>
      <w:widowControl w:val="0"/>
      <w:tabs>
        <w:tab w:val="left" w:pos="851"/>
      </w:tabs>
      <w:overflowPunct w:val="0"/>
      <w:autoSpaceDE w:val="0"/>
      <w:autoSpaceDN w:val="0"/>
      <w:adjustRightInd w:val="0"/>
      <w:spacing w:before="120" w:after="120" w:line="240" w:lineRule="auto"/>
      <w:ind w:left="851"/>
      <w:textAlignment w:val="baseline"/>
    </w:pPr>
    <w:rPr>
      <w:rFonts w:ascii="Times New Roman" w:eastAsia="Times New Roman" w:hAnsi="Times New Roman" w:cs="Times New Roman"/>
      <w:color w:val="000000"/>
      <w:sz w:val="24"/>
      <w:szCs w:val="23"/>
      <w:lang w:val="en-US"/>
    </w:rPr>
  </w:style>
  <w:style w:type="paragraph" w:customStyle="1" w:styleId="Doublehangingindent">
    <w:name w:val="Double hanging indent"/>
    <w:basedOn w:val="Hangindent"/>
    <w:qFormat/>
    <w:rsid w:val="009C3E54"/>
    <w:pPr>
      <w:ind w:left="1985"/>
    </w:pPr>
  </w:style>
  <w:style w:type="character" w:customStyle="1" w:styleId="Heading3Char">
    <w:name w:val="Heading 3 Char"/>
    <w:basedOn w:val="DefaultParagraphFont"/>
    <w:link w:val="Heading3"/>
    <w:uiPriority w:val="9"/>
    <w:rsid w:val="002044DF"/>
    <w:rPr>
      <w:rFonts w:ascii="Times New Roman" w:eastAsiaTheme="majorEastAsia" w:hAnsi="Times New Roman" w:cs="Times New Roman"/>
      <w:b/>
      <w:color w:val="000000"/>
      <w:sz w:val="26"/>
      <w:szCs w:val="26"/>
    </w:rPr>
  </w:style>
  <w:style w:type="paragraph" w:styleId="ListParagraph">
    <w:name w:val="List Paragraph"/>
    <w:basedOn w:val="Normal"/>
    <w:uiPriority w:val="34"/>
    <w:qFormat/>
    <w:rsid w:val="002044DF"/>
    <w:pPr>
      <w:spacing w:after="200" w:line="276" w:lineRule="auto"/>
      <w:ind w:left="720"/>
      <w:contextualSpacing/>
    </w:pPr>
    <w:rPr>
      <w:rFonts w:ascii="Times New Roman" w:eastAsia="Calibri" w:hAnsi="Times New Roman" w:cs="Times New Roman"/>
      <w:sz w:val="23"/>
    </w:rPr>
  </w:style>
  <w:style w:type="paragraph" w:styleId="Header">
    <w:name w:val="header"/>
    <w:basedOn w:val="Normal"/>
    <w:link w:val="HeaderChar"/>
    <w:rsid w:val="002044DF"/>
    <w:pPr>
      <w:tabs>
        <w:tab w:val="center" w:pos="4153"/>
        <w:tab w:val="right" w:pos="8306"/>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2044DF"/>
    <w:rPr>
      <w:rFonts w:ascii="Times New Roman" w:eastAsia="Times New Roman" w:hAnsi="Times New Roman" w:cs="Times New Roman"/>
      <w:sz w:val="24"/>
      <w:szCs w:val="20"/>
    </w:rPr>
  </w:style>
  <w:style w:type="paragraph" w:customStyle="1" w:styleId="Default">
    <w:name w:val="Default"/>
    <w:rsid w:val="002044DF"/>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C85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697"/>
    <w:rPr>
      <w:rFonts w:ascii="Tahoma" w:hAnsi="Tahoma" w:cs="Tahoma"/>
      <w:sz w:val="16"/>
      <w:szCs w:val="16"/>
    </w:rPr>
  </w:style>
  <w:style w:type="character" w:styleId="Hyperlink">
    <w:name w:val="Hyperlink"/>
    <w:basedOn w:val="DefaultParagraphFont"/>
    <w:uiPriority w:val="99"/>
    <w:unhideWhenUsed/>
    <w:rsid w:val="007C4426"/>
    <w:rPr>
      <w:color w:val="0000FF"/>
      <w:u w:val="single"/>
    </w:rPr>
  </w:style>
  <w:style w:type="paragraph" w:customStyle="1" w:styleId="JudgmentTab">
    <w:name w:val="Judgment Tab"/>
    <w:basedOn w:val="Normal"/>
    <w:uiPriority w:val="99"/>
    <w:rsid w:val="00614051"/>
    <w:pPr>
      <w:tabs>
        <w:tab w:val="left" w:pos="1134"/>
        <w:tab w:val="left" w:pos="2342"/>
        <w:tab w:val="left" w:pos="4536"/>
      </w:tabs>
      <w:overflowPunct w:val="0"/>
      <w:autoSpaceDE w:val="0"/>
      <w:autoSpaceDN w:val="0"/>
      <w:adjustRightInd w:val="0"/>
      <w:spacing w:after="240" w:line="480" w:lineRule="auto"/>
      <w:ind w:firstLine="567"/>
      <w:jc w:val="both"/>
      <w:textAlignment w:val="baseline"/>
    </w:pPr>
    <w:rPr>
      <w:rFonts w:ascii="Arial" w:eastAsia="Arial" w:hAnsi="Arial" w:cs="Arial"/>
      <w:sz w:val="24"/>
      <w:szCs w:val="24"/>
    </w:rPr>
  </w:style>
  <w:style w:type="character" w:styleId="CommentReference">
    <w:name w:val="annotation reference"/>
    <w:basedOn w:val="DefaultParagraphFont"/>
    <w:uiPriority w:val="99"/>
    <w:semiHidden/>
    <w:unhideWhenUsed/>
    <w:rsid w:val="00192282"/>
    <w:rPr>
      <w:sz w:val="16"/>
      <w:szCs w:val="16"/>
    </w:rPr>
  </w:style>
  <w:style w:type="paragraph" w:styleId="CommentText">
    <w:name w:val="annotation text"/>
    <w:basedOn w:val="Normal"/>
    <w:link w:val="CommentTextChar"/>
    <w:uiPriority w:val="99"/>
    <w:semiHidden/>
    <w:unhideWhenUsed/>
    <w:rsid w:val="00192282"/>
    <w:pPr>
      <w:spacing w:line="240" w:lineRule="auto"/>
    </w:pPr>
    <w:rPr>
      <w:sz w:val="20"/>
      <w:szCs w:val="20"/>
    </w:rPr>
  </w:style>
  <w:style w:type="character" w:customStyle="1" w:styleId="CommentTextChar">
    <w:name w:val="Comment Text Char"/>
    <w:basedOn w:val="DefaultParagraphFont"/>
    <w:link w:val="CommentText"/>
    <w:uiPriority w:val="99"/>
    <w:semiHidden/>
    <w:rsid w:val="00192282"/>
    <w:rPr>
      <w:sz w:val="20"/>
      <w:szCs w:val="20"/>
    </w:rPr>
  </w:style>
  <w:style w:type="paragraph" w:styleId="CommentSubject">
    <w:name w:val="annotation subject"/>
    <w:basedOn w:val="CommentText"/>
    <w:next w:val="CommentText"/>
    <w:link w:val="CommentSubjectChar"/>
    <w:uiPriority w:val="99"/>
    <w:semiHidden/>
    <w:unhideWhenUsed/>
    <w:rsid w:val="00192282"/>
    <w:rPr>
      <w:b/>
      <w:bCs/>
    </w:rPr>
  </w:style>
  <w:style w:type="character" w:customStyle="1" w:styleId="CommentSubjectChar">
    <w:name w:val="Comment Subject Char"/>
    <w:basedOn w:val="CommentTextChar"/>
    <w:link w:val="CommentSubject"/>
    <w:uiPriority w:val="99"/>
    <w:semiHidden/>
    <w:rsid w:val="00192282"/>
    <w:rPr>
      <w:b/>
      <w:bCs/>
      <w:sz w:val="20"/>
      <w:szCs w:val="20"/>
    </w:rPr>
  </w:style>
  <w:style w:type="paragraph" w:customStyle="1" w:styleId="Part">
    <w:name w:val="Part"/>
    <w:basedOn w:val="Normal"/>
    <w:next w:val="Normal"/>
    <w:qFormat/>
    <w:rsid w:val="000A2C2F"/>
    <w:pPr>
      <w:keepNext/>
      <w:autoSpaceDE w:val="0"/>
      <w:autoSpaceDN w:val="0"/>
      <w:adjustRightInd w:val="0"/>
      <w:spacing w:before="280" w:after="0" w:line="240" w:lineRule="auto"/>
      <w:ind w:left="567" w:hanging="567"/>
    </w:pPr>
    <w:rPr>
      <w:rFonts w:ascii="Times New Roman" w:eastAsia="Times New Roman" w:hAnsi="Times New Roman" w:cs="Times New Roman"/>
      <w:b/>
      <w:bCs/>
      <w:color w:val="00000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3E83FE-FD8E-4903-BE91-F8D760FBD3A5}"/>
</file>

<file path=customXml/itemProps2.xml><?xml version="1.0" encoding="utf-8"?>
<ds:datastoreItem xmlns:ds="http://schemas.openxmlformats.org/officeDocument/2006/customXml" ds:itemID="{CE679AC6-CA86-4A7A-A190-46FFDDD9A674}"/>
</file>

<file path=customXml/itemProps3.xml><?xml version="1.0" encoding="utf-8"?>
<ds:datastoreItem xmlns:ds="http://schemas.openxmlformats.org/officeDocument/2006/customXml" ds:itemID="{06218A86-6681-4AC9-8585-4104A81E1CC3}"/>
</file>

<file path=docProps/app.xml><?xml version="1.0" encoding="utf-8"?>
<Properties xmlns="http://schemas.openxmlformats.org/officeDocument/2006/extended-properties" xmlns:vt="http://schemas.openxmlformats.org/officeDocument/2006/docPropsVTypes">
  <Template>Normal.dotm</Template>
  <TotalTime>2</TotalTime>
  <Pages>3</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Courts Administration Authority</Company>
  <LinksUpToDate>false</LinksUpToDate>
  <CharactersWithSpaces>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34A - Application for Extended Supervision Order</dc:title>
  <dc:subject/>
  <cp:keywords/>
  <dc:description/>
  <cp:revision>3</cp:revision>
  <cp:lastPrinted>2016-02-28T22:28:00Z</cp:lastPrinted>
  <dcterms:created xsi:type="dcterms:W3CDTF">2016-04-27T07:06:00Z</dcterms:created>
  <dcterms:modified xsi:type="dcterms:W3CDTF">2016-04-27T07:31:00Z</dcterms:modified>
</cp:coreProperties>
</file>